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F58C" w14:textId="38686AE5" w:rsidR="001B27F4" w:rsidRPr="008D1C1D" w:rsidRDefault="00B84F59">
      <w:pPr>
        <w:spacing w:after="280"/>
        <w:rPr>
          <w:color w:val="000000" w:themeColor="text1"/>
          <w:sz w:val="16"/>
          <w:szCs w:val="16"/>
        </w:rPr>
      </w:pPr>
      <w:r w:rsidRPr="008D1C1D">
        <w:rPr>
          <w:color w:val="000000" w:themeColor="text1"/>
          <w:sz w:val="16"/>
          <w:szCs w:val="16"/>
        </w:rPr>
        <w:t>Pressekontakt</w:t>
      </w:r>
      <w:r w:rsidR="008D1C1D" w:rsidRPr="008D1C1D">
        <w:rPr>
          <w:color w:val="000000" w:themeColor="text1"/>
          <w:sz w:val="16"/>
          <w:szCs w:val="16"/>
        </w:rPr>
        <w:t>:</w:t>
      </w:r>
      <w:r w:rsidRPr="008D1C1D">
        <w:rPr>
          <w:color w:val="000000" w:themeColor="text1"/>
          <w:sz w:val="16"/>
          <w:szCs w:val="16"/>
        </w:rPr>
        <w:t xml:space="preserve"> </w:t>
      </w:r>
      <w:r w:rsidR="008D1C1D" w:rsidRPr="008D1C1D">
        <w:rPr>
          <w:color w:val="000000" w:themeColor="text1"/>
          <w:sz w:val="16"/>
          <w:szCs w:val="16"/>
        </w:rPr>
        <w:t>PUBLIC TUNE</w:t>
      </w:r>
      <w:r w:rsidRPr="008D1C1D">
        <w:rPr>
          <w:color w:val="000000" w:themeColor="text1"/>
          <w:sz w:val="16"/>
          <w:szCs w:val="16"/>
        </w:rPr>
        <w:t xml:space="preserve"> </w:t>
      </w:r>
      <w:r w:rsidR="008D1C1D" w:rsidRPr="008D1C1D">
        <w:rPr>
          <w:color w:val="000000" w:themeColor="text1"/>
          <w:sz w:val="16"/>
          <w:szCs w:val="16"/>
        </w:rPr>
        <w:sym w:font="Symbol" w:char="F0D7"/>
      </w:r>
      <w:r w:rsidR="008D1C1D" w:rsidRPr="008D1C1D">
        <w:rPr>
          <w:color w:val="000000" w:themeColor="text1"/>
          <w:sz w:val="16"/>
          <w:szCs w:val="16"/>
        </w:rPr>
        <w:t xml:space="preserve"> </w:t>
      </w:r>
      <w:r w:rsidRPr="008D1C1D">
        <w:rPr>
          <w:color w:val="000000" w:themeColor="text1"/>
          <w:sz w:val="16"/>
          <w:szCs w:val="16"/>
        </w:rPr>
        <w:t>Melanie Schrader</w:t>
      </w:r>
      <w:r w:rsidR="00872571">
        <w:rPr>
          <w:color w:val="000000" w:themeColor="text1"/>
          <w:sz w:val="16"/>
          <w:szCs w:val="16"/>
        </w:rPr>
        <w:t xml:space="preserve"> </w:t>
      </w:r>
      <w:r w:rsidR="008D1C1D" w:rsidRPr="008D1C1D">
        <w:rPr>
          <w:color w:val="000000" w:themeColor="text1"/>
          <w:sz w:val="16"/>
          <w:szCs w:val="16"/>
        </w:rPr>
        <w:sym w:font="Symbol" w:char="F0D7"/>
      </w:r>
      <w:r w:rsidRPr="008D1C1D">
        <w:rPr>
          <w:color w:val="000000" w:themeColor="text1"/>
          <w:sz w:val="16"/>
          <w:szCs w:val="16"/>
        </w:rPr>
        <w:t xml:space="preserve"> </w:t>
      </w:r>
      <w:hyperlink r:id="rId5" w:history="1">
        <w:r w:rsidR="008D1C1D" w:rsidRPr="008D1C1D">
          <w:rPr>
            <w:rStyle w:val="Hyperlink"/>
            <w:color w:val="000000" w:themeColor="text1"/>
            <w:sz w:val="16"/>
            <w:szCs w:val="16"/>
            <w:u w:val="none"/>
          </w:rPr>
          <w:t>schrader@public-tune.de</w:t>
        </w:r>
      </w:hyperlink>
      <w:r w:rsidR="008D1C1D" w:rsidRPr="008D1C1D">
        <w:rPr>
          <w:color w:val="000000" w:themeColor="text1"/>
          <w:sz w:val="16"/>
          <w:szCs w:val="16"/>
        </w:rPr>
        <w:t xml:space="preserve"> </w:t>
      </w:r>
      <w:r w:rsidR="008D1C1D" w:rsidRPr="008D1C1D">
        <w:rPr>
          <w:color w:val="000000" w:themeColor="text1"/>
          <w:sz w:val="16"/>
          <w:szCs w:val="16"/>
        </w:rPr>
        <w:sym w:font="Symbol" w:char="F0D7"/>
      </w:r>
      <w:r w:rsidR="008D1C1D" w:rsidRPr="008D1C1D">
        <w:rPr>
          <w:color w:val="000000" w:themeColor="text1"/>
          <w:sz w:val="16"/>
          <w:szCs w:val="16"/>
        </w:rPr>
        <w:t xml:space="preserve"> 0176-10438930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4F59" w14:paraId="45F1FD68" w14:textId="77777777" w:rsidTr="00B84F59">
        <w:tc>
          <w:tcPr>
            <w:tcW w:w="4814" w:type="dxa"/>
          </w:tcPr>
          <w:p w14:paraId="7BEA7737" w14:textId="45253EAF" w:rsidR="00B84F59" w:rsidRDefault="00B84F59">
            <w:pPr>
              <w:spacing w:after="28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31DCFAC" wp14:editId="06D25A12">
                  <wp:extent cx="2667000" cy="2667000"/>
                  <wp:effectExtent l="0" t="0" r="0" b="0"/>
                  <wp:docPr id="14098676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CEC7283" w14:textId="6D3A58CD" w:rsidR="00B84F59" w:rsidRDefault="00B84F59" w:rsidP="00B84F59">
            <w:pPr>
              <w:spacing w:after="280"/>
              <w:jc w:val="right"/>
              <w:rPr>
                <w:sz w:val="16"/>
                <w:szCs w:val="16"/>
              </w:rPr>
            </w:pPr>
            <w:r w:rsidRPr="00B84F59">
              <w:rPr>
                <w:noProof/>
              </w:rPr>
              <w:drawing>
                <wp:inline distT="0" distB="0" distL="0" distR="0" wp14:anchorId="726DA728" wp14:editId="73B29EF1">
                  <wp:extent cx="1516511" cy="1577477"/>
                  <wp:effectExtent l="0" t="0" r="7620" b="3810"/>
                  <wp:docPr id="46872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23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511" cy="157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3718C" w14:textId="77777777" w:rsidR="00B84F59" w:rsidRDefault="00B84F59">
      <w:pPr>
        <w:spacing w:after="280"/>
        <w:rPr>
          <w:sz w:val="16"/>
          <w:szCs w:val="16"/>
        </w:rPr>
      </w:pPr>
    </w:p>
    <w:p w14:paraId="7E73BC38" w14:textId="77777777" w:rsidR="001B27F4" w:rsidRPr="00B84F59" w:rsidRDefault="00000000">
      <w:pPr>
        <w:rPr>
          <w:sz w:val="32"/>
          <w:szCs w:val="32"/>
          <w:lang w:val="en-GB"/>
        </w:rPr>
      </w:pPr>
      <w:r w:rsidRPr="00B84F59">
        <w:rPr>
          <w:b/>
          <w:bCs/>
          <w:sz w:val="32"/>
          <w:szCs w:val="32"/>
          <w:lang w:val="en-GB"/>
        </w:rPr>
        <w:t>Hanna Fearns – Are You Alright?</w:t>
      </w:r>
    </w:p>
    <w:p w14:paraId="3908B1AC" w14:textId="77777777" w:rsidR="001B27F4" w:rsidRPr="00B84F59" w:rsidRDefault="00000000">
      <w:pPr>
        <w:rPr>
          <w:lang w:val="en-GB"/>
        </w:rPr>
      </w:pPr>
      <w:r w:rsidRPr="00B84F59">
        <w:rPr>
          <w:lang w:val="en-GB"/>
        </w:rPr>
        <w:t>LPM 058</w:t>
      </w:r>
    </w:p>
    <w:p w14:paraId="1D94DABE" w14:textId="77777777" w:rsidR="001B27F4" w:rsidRPr="00B84F59" w:rsidRDefault="00000000">
      <w:pPr>
        <w:rPr>
          <w:lang w:val="en-GB"/>
        </w:rPr>
      </w:pPr>
      <w:r w:rsidRPr="00B84F59">
        <w:rPr>
          <w:lang w:val="en-GB"/>
        </w:rPr>
        <w:t>(Le Pop Musik/Believe)</w:t>
      </w:r>
    </w:p>
    <w:p w14:paraId="72987AE5" w14:textId="6AED7D2A" w:rsidR="001B27F4" w:rsidRDefault="00000000">
      <w:r>
        <w:t>VÖ: [</w:t>
      </w:r>
      <w:r w:rsidR="00B84F59">
        <w:t>15.05.2026</w:t>
      </w:r>
      <w:r>
        <w:t>]</w:t>
      </w:r>
    </w:p>
    <w:p w14:paraId="5EAF9528" w14:textId="77777777" w:rsidR="001B27F4" w:rsidRDefault="00000000">
      <w:pPr>
        <w:spacing w:after="280"/>
      </w:pPr>
      <w:r>
        <w:t>Formate: CD, Vinyl, Digital</w:t>
      </w:r>
    </w:p>
    <w:p w14:paraId="6278B0D1" w14:textId="5ABCC659" w:rsidR="001B27F4" w:rsidRDefault="00000000">
      <w:pPr>
        <w:spacing w:after="200"/>
      </w:pPr>
      <w:r>
        <w:rPr>
          <w:i/>
          <w:iCs/>
        </w:rPr>
        <w:t xml:space="preserve">„Are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alright</w:t>
      </w:r>
      <w:proofErr w:type="spellEnd"/>
      <w:r>
        <w:rPr>
          <w:i/>
          <w:iCs/>
        </w:rPr>
        <w:t xml:space="preserve">?“ – diese einfache, liebevolle und doch besorgte Frage steht im Mittelpunkt des dritten Albums der Kölner Künstlerin Hanna Fearns. Und sie ist programmatisch: Denn wo viele </w:t>
      </w:r>
      <w:proofErr w:type="spellStart"/>
      <w:r>
        <w:rPr>
          <w:i/>
          <w:iCs/>
        </w:rPr>
        <w:t>Popalben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im tagebuchartige</w:t>
      </w:r>
      <w:r w:rsidR="000C73E8">
        <w:rPr>
          <w:i/>
          <w:iCs/>
        </w:rPr>
        <w:t>n</w:t>
      </w:r>
      <w:r>
        <w:rPr>
          <w:i/>
          <w:iCs/>
        </w:rPr>
        <w:t xml:space="preserve"> Nabelschauen</w:t>
      </w:r>
      <w:proofErr w:type="gramEnd"/>
      <w:r>
        <w:rPr>
          <w:i/>
          <w:iCs/>
        </w:rPr>
        <w:t xml:space="preserve"> ums Selbst kreisen, richtet Hanna Fearns ihren Blick konsequent nach außen – auf Menschen, auf Verletzlichkeit, auf die Welt. Are You </w:t>
      </w:r>
      <w:proofErr w:type="spellStart"/>
      <w:r>
        <w:rPr>
          <w:i/>
          <w:iCs/>
        </w:rPr>
        <w:t>Alright</w:t>
      </w:r>
      <w:proofErr w:type="spellEnd"/>
      <w:r>
        <w:rPr>
          <w:i/>
          <w:iCs/>
        </w:rPr>
        <w:t xml:space="preserve">? ist eine Platte über das Wahrnehmen von anderen, über Trost, Zuwendung und das Versuchen, sich in fremde Lebensrealitäten einzufühlen. </w:t>
      </w:r>
    </w:p>
    <w:p w14:paraId="4B2437F0" w14:textId="77777777" w:rsidR="001B27F4" w:rsidRDefault="00000000">
      <w:pPr>
        <w:spacing w:after="200"/>
      </w:pPr>
      <w:r>
        <w:t xml:space="preserve">Hanna Fearns ist eine der unwahrscheinlichsten Karrieregeschichten des deutschsprachigen Indie-Undergrounds. Nach Jahren in kruden Pop-, New Wave-, Punk- und Countrybands am Bodensee erschien kurz vor ihrem 50. Geburtstag ihr Debütalbum </w:t>
      </w:r>
      <w:r>
        <w:rPr>
          <w:i/>
          <w:iCs/>
        </w:rPr>
        <w:t>Sentimental Bones</w:t>
      </w:r>
      <w:r>
        <w:t xml:space="preserve"> (2014) – und zeigte sofort eine herausragende Geschichtenerzählerin mit einer Stimme wie eine texanische Barsängerin aus einem David Lynch-Film. Mit </w:t>
      </w:r>
      <w:r>
        <w:rPr>
          <w:i/>
          <w:iCs/>
        </w:rPr>
        <w:t xml:space="preserve">Turn on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Light</w:t>
      </w:r>
      <w:r>
        <w:t xml:space="preserve"> (2018), produziert u.a. von Notwist-Produzent Olaf Opal und begleitet von Indie-Erstligisten wie Kinderzimmer </w:t>
      </w:r>
      <w:proofErr w:type="spellStart"/>
      <w:r>
        <w:t>Productions</w:t>
      </w:r>
      <w:proofErr w:type="spellEnd"/>
      <w:r>
        <w:t xml:space="preserve">’ Textor, Peter Rubel (International Music) und Björn Sonnenberg (Locas In Love), entfaltete sie eine anmutige Sammlung von lässigen Songs voller Leichtigkeit und Tiefgang – begeistert rezipiert, erfolgreich </w:t>
      </w:r>
      <w:proofErr w:type="spellStart"/>
      <w:r>
        <w:t>betourt</w:t>
      </w:r>
      <w:proofErr w:type="spellEnd"/>
      <w:r>
        <w:t xml:space="preserve">. Die Pandemie unterbrach diese Aktivitäten abrupt. Fearns nutzte die Zeit für eine radikale künstlerische Neuorientierung: In ihrer EP </w:t>
      </w:r>
      <w:proofErr w:type="spellStart"/>
      <w:r>
        <w:rPr>
          <w:i/>
          <w:iCs/>
        </w:rPr>
        <w:t>If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When</w:t>
      </w:r>
      <w:proofErr w:type="spellEnd"/>
      <w:r>
        <w:t xml:space="preserve"> spielte sie nahezu jeden Ton selbst, griff zu Instrumenten, die sie zuvor nie gespielt hatte, und formte einen eigenständigen Sound – ein </w:t>
      </w:r>
      <w:proofErr w:type="spellStart"/>
      <w:r>
        <w:t>Lovechild</w:t>
      </w:r>
      <w:proofErr w:type="spellEnd"/>
      <w:r>
        <w:t xml:space="preserve"> von Brian Eno und den Cowboy Junkies.</w:t>
      </w:r>
    </w:p>
    <w:p w14:paraId="4782CF40" w14:textId="60F57375" w:rsidR="001B27F4" w:rsidRDefault="00000000">
      <w:pPr>
        <w:spacing w:after="200"/>
      </w:pPr>
      <w:r>
        <w:rPr>
          <w:i/>
          <w:iCs/>
        </w:rPr>
        <w:t xml:space="preserve">Are You </w:t>
      </w:r>
      <w:proofErr w:type="spellStart"/>
      <w:r>
        <w:rPr>
          <w:i/>
          <w:iCs/>
        </w:rPr>
        <w:t>Alright</w:t>
      </w:r>
      <w:proofErr w:type="spellEnd"/>
      <w:r>
        <w:rPr>
          <w:i/>
          <w:iCs/>
        </w:rPr>
        <w:t>?</w:t>
      </w:r>
      <w:r>
        <w:t xml:space="preserve"> führt diesen Weg konsequent weiter. Umgeben von einer hochkarätigen Besetzung Kölner Underground-Kolleg*innen </w:t>
      </w:r>
      <w:r w:rsidR="00BB31B8">
        <w:t>- u.a.</w:t>
      </w:r>
      <w:r>
        <w:t xml:space="preserve"> </w:t>
      </w:r>
      <w:r w:rsidR="00BB31B8">
        <w:t xml:space="preserve">Björn </w:t>
      </w:r>
      <w:r>
        <w:t>Sonnenberg</w:t>
      </w:r>
      <w:r w:rsidR="00BB31B8">
        <w:t xml:space="preserve">, Nicklas Schneider, Stefanie Schrank - </w:t>
      </w:r>
      <w:r>
        <w:t>verwebt Fearns große Melodien, Pop-</w:t>
      </w:r>
      <w:proofErr w:type="spellStart"/>
      <w:r>
        <w:t>Sensibility</w:t>
      </w:r>
      <w:proofErr w:type="spellEnd"/>
      <w:r>
        <w:t xml:space="preserve"> und Country-Swagger mit Drones, Feedbacks und Klangmanipulation. </w:t>
      </w:r>
      <w:r w:rsidR="00BB31B8">
        <w:t xml:space="preserve">Eine wichtige Rolle spielt der </w:t>
      </w:r>
      <w:r w:rsidR="005F175D">
        <w:t xml:space="preserve">neue, </w:t>
      </w:r>
      <w:r w:rsidR="00BB31B8">
        <w:t>kraftvolle und offene Sound der Bariton</w:t>
      </w:r>
      <w:r w:rsidR="005F175D">
        <w:t xml:space="preserve"> </w:t>
      </w:r>
      <w:r w:rsidR="00BB31B8">
        <w:t>Gitarre</w:t>
      </w:r>
      <w:r w:rsidR="005F175D">
        <w:t>, der sich ideal an die dunkle, weiche Stimme von Hanna Fearns anschmiegt</w:t>
      </w:r>
      <w:r w:rsidR="00BB31B8">
        <w:t xml:space="preserve">. </w:t>
      </w:r>
      <w:r>
        <w:t xml:space="preserve">Wilco-Fans </w:t>
      </w:r>
      <w:r w:rsidR="005F175D">
        <w:t>dürfte</w:t>
      </w:r>
      <w:r>
        <w:t xml:space="preserve"> ganz warm ums Herz</w:t>
      </w:r>
      <w:r w:rsidR="005F175D">
        <w:t xml:space="preserve"> werden</w:t>
      </w:r>
      <w:r>
        <w:t>.</w:t>
      </w:r>
    </w:p>
    <w:p w14:paraId="005594A8" w14:textId="77777777" w:rsidR="001B27F4" w:rsidRDefault="00000000">
      <w:pPr>
        <w:spacing w:after="200"/>
      </w:pPr>
      <w:r w:rsidRPr="001B4C41">
        <w:t>Die erste Single »Sugar« gibt</w:t>
      </w:r>
      <w:r>
        <w:t xml:space="preserve"> dabei die Richtung vor: ein Song über Sucht, toxische Beziehungen – und vor allem über Trost. Dem getupften Piano stehen Backgroundchöre gegenüber, die klingen, als hätte man Gespenster engagiert, die seit den 60ern im Studio abhingen; eine geheimnisvoll dräuende </w:t>
      </w:r>
      <w:proofErr w:type="spellStart"/>
      <w:r>
        <w:t>Reverb</w:t>
      </w:r>
      <w:proofErr w:type="spellEnd"/>
      <w:r>
        <w:t xml:space="preserve">-Gitarre kontert die Süße des Refrains. Wenn Fearns’ sanft verhallter Gesang einsetzt, meint man einer Radioübertragung aus dem New Yorker Brill Building zu lauschen – dem geisterhaften Echo einer längst vergessenen </w:t>
      </w:r>
      <w:proofErr w:type="spellStart"/>
      <w:r>
        <w:t>Girlgroup</w:t>
      </w:r>
      <w:proofErr w:type="spellEnd"/>
      <w:r>
        <w:t>. Auf nicht einmal drei Minuten spendet »Sugar« Wärme, Halt und eine bestärkende Zartheit, die wie eine Umarmung wirkt.</w:t>
      </w:r>
    </w:p>
    <w:p w14:paraId="6E34B2AA" w14:textId="77777777" w:rsidR="001B27F4" w:rsidRDefault="00000000">
      <w:pPr>
        <w:spacing w:after="200"/>
      </w:pPr>
      <w:r w:rsidRPr="001B4C41">
        <w:lastRenderedPageBreak/>
        <w:t>Die zweite Single »</w:t>
      </w:r>
      <w:proofErr w:type="spellStart"/>
      <w:r w:rsidRPr="001B4C41">
        <w:t>It’s</w:t>
      </w:r>
      <w:proofErr w:type="spellEnd"/>
      <w:r w:rsidRPr="001B4C41">
        <w:t xml:space="preserve"> Just </w:t>
      </w:r>
      <w:proofErr w:type="spellStart"/>
      <w:r w:rsidRPr="001B4C41">
        <w:t>Ink</w:t>
      </w:r>
      <w:proofErr w:type="spellEnd"/>
      <w:r w:rsidRPr="001B4C41">
        <w:t>«</w:t>
      </w:r>
      <w:r>
        <w:rPr>
          <w:b/>
          <w:bCs/>
        </w:rPr>
        <w:t xml:space="preserve"> </w:t>
      </w:r>
      <w:r>
        <w:t xml:space="preserve">nimmt die titelgebende Frage des Albums beim Wort und wendet sie nach innen. Hanna beschreibt, was viele nach den Jahren der Pandemie kennen: wuchernde Unsicherheiten, lähmende Depressionen, Gedanken, die sich nachts im Kreis drehen – </w:t>
      </w:r>
      <w:r>
        <w:rPr>
          <w:i/>
          <w:iCs/>
        </w:rPr>
        <w:t>„</w:t>
      </w:r>
      <w:proofErr w:type="spellStart"/>
      <w:r>
        <w:rPr>
          <w:i/>
          <w:iCs/>
        </w:rPr>
        <w:t>It’s</w:t>
      </w:r>
      <w:proofErr w:type="spellEnd"/>
      <w:r>
        <w:rPr>
          <w:i/>
          <w:iCs/>
        </w:rPr>
        <w:t xml:space="preserve"> like </w:t>
      </w:r>
      <w:proofErr w:type="spellStart"/>
      <w:r>
        <w:rPr>
          <w:i/>
          <w:iCs/>
        </w:rPr>
        <w:t>ink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water</w:t>
      </w:r>
      <w:proofErr w:type="spellEnd"/>
      <w:r>
        <w:rPr>
          <w:i/>
          <w:iCs/>
        </w:rPr>
        <w:t>.“</w:t>
      </w:r>
      <w:r>
        <w:t xml:space="preserve"> Doch aus dieser nachtschwarzen Strophe erhebt sich der Song von Chorus zu Chorus, breitet die Schwingen aus und erweist sich als mitreißende Pop-Hymne im Geiste von The </w:t>
      </w:r>
      <w:proofErr w:type="spellStart"/>
      <w:r>
        <w:t>Breeders</w:t>
      </w:r>
      <w:proofErr w:type="spellEnd"/>
      <w:r>
        <w:t xml:space="preserve"> und </w:t>
      </w:r>
      <w:proofErr w:type="spellStart"/>
      <w:r>
        <w:t>Throwing</w:t>
      </w:r>
      <w:proofErr w:type="spellEnd"/>
      <w:r>
        <w:t xml:space="preserve"> Muses. Das Wörtchen „just“ tut dabei seine stille, kraftvolle Arbeit: </w:t>
      </w:r>
      <w:proofErr w:type="spellStart"/>
      <w:r>
        <w:rPr>
          <w:i/>
          <w:iCs/>
        </w:rPr>
        <w:t>It’s</w:t>
      </w:r>
      <w:proofErr w:type="spellEnd"/>
      <w:r>
        <w:rPr>
          <w:i/>
          <w:iCs/>
        </w:rPr>
        <w:t xml:space="preserve"> just </w:t>
      </w:r>
      <w:proofErr w:type="spellStart"/>
      <w:r>
        <w:rPr>
          <w:i/>
          <w:iCs/>
        </w:rPr>
        <w:t>ink</w:t>
      </w:r>
      <w:proofErr w:type="spellEnd"/>
      <w:r>
        <w:rPr>
          <w:i/>
          <w:iCs/>
        </w:rPr>
        <w:t>.</w:t>
      </w:r>
      <w:r>
        <w:t xml:space="preserve"> Nicht mehr.</w:t>
      </w:r>
    </w:p>
    <w:p w14:paraId="76B72874" w14:textId="7385F656" w:rsidR="001B27F4" w:rsidRDefault="00000000">
      <w:pPr>
        <w:spacing w:after="200"/>
      </w:pPr>
      <w:r>
        <w:t>Auch der Song »</w:t>
      </w:r>
      <w:proofErr w:type="spellStart"/>
      <w:r>
        <w:t>Travelling</w:t>
      </w:r>
      <w:proofErr w:type="spellEnd"/>
      <w:r>
        <w:t xml:space="preserve">« steht exemplarisch für </w:t>
      </w:r>
      <w:r w:rsidR="001B4C41">
        <w:t>die Kernidee</w:t>
      </w:r>
      <w:r>
        <w:t xml:space="preserve"> des Albums: Fearns schildert darin, wie sie einem Menschen in einer schwierigen Lebenssituation beizustehen versucht – zugewandt, ohne zu urteilen. Diese Haltung zieht sich durch alle Songs, mal in tragischer, mal in liebevoller, mal in überraschend </w:t>
      </w:r>
      <w:proofErr w:type="gramStart"/>
      <w:r>
        <w:t>witziger Weise</w:t>
      </w:r>
      <w:proofErr w:type="gramEnd"/>
      <w:r>
        <w:t>, etwa im Anti-Büro-Manifest »</w:t>
      </w:r>
      <w:proofErr w:type="spellStart"/>
      <w:r>
        <w:t>Leave</w:t>
      </w:r>
      <w:proofErr w:type="spellEnd"/>
      <w:r>
        <w:t>«.</w:t>
      </w:r>
    </w:p>
    <w:p w14:paraId="0D9CBC38" w14:textId="77777777" w:rsidR="001B4C41" w:rsidRDefault="00000000" w:rsidP="001B4C41">
      <w:r>
        <w:t xml:space="preserve">Auf perfekten 35 Minuten reiht sich ein weltumarmender Power-Moment an den nächsten. </w:t>
      </w:r>
      <w:r w:rsidR="001B4C41">
        <w:t xml:space="preserve">Die Sorge um die Welt und die Liebe zur Welt entspringen derselben Quelle – und Hanna Fearns versucht, im Format des Popsongs, künstlerische Antworten oder zumindest aufrichtigen Trost anzubieten. Im Fearns-Universum scheint 59 das neue 25 zu sein: wir erleben eine Ausnahmekünstlerin auf dem – nächsten vorläufigen – Höhepunkt ihres Schaffens und es klingt so unbeschreiblich schön. </w:t>
      </w:r>
    </w:p>
    <w:p w14:paraId="50ED7846" w14:textId="77777777" w:rsidR="001B4C41" w:rsidRDefault="001B4C41" w:rsidP="001B4C41"/>
    <w:p w14:paraId="6B97ECBD" w14:textId="412BFDA8" w:rsidR="001B27F4" w:rsidRDefault="001B27F4">
      <w:pPr>
        <w:spacing w:after="200"/>
      </w:pPr>
    </w:p>
    <w:sectPr w:rsidR="001B27F4">
      <w:pgSz w:w="11906" w:h="16838"/>
      <w:pgMar w:top="1000" w:right="1134" w:bottom="10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35A"/>
    <w:multiLevelType w:val="hybridMultilevel"/>
    <w:tmpl w:val="67B02958"/>
    <w:lvl w:ilvl="0" w:tplc="889A20CE">
      <w:start w:val="1"/>
      <w:numFmt w:val="bullet"/>
      <w:lvlText w:val="●"/>
      <w:lvlJc w:val="left"/>
      <w:pPr>
        <w:ind w:left="720" w:hanging="360"/>
      </w:pPr>
    </w:lvl>
    <w:lvl w:ilvl="1" w:tplc="FC701FE8">
      <w:start w:val="1"/>
      <w:numFmt w:val="bullet"/>
      <w:lvlText w:val="○"/>
      <w:lvlJc w:val="left"/>
      <w:pPr>
        <w:ind w:left="1440" w:hanging="360"/>
      </w:pPr>
    </w:lvl>
    <w:lvl w:ilvl="2" w:tplc="5FD85BE4">
      <w:start w:val="1"/>
      <w:numFmt w:val="bullet"/>
      <w:lvlText w:val="■"/>
      <w:lvlJc w:val="left"/>
      <w:pPr>
        <w:ind w:left="2160" w:hanging="360"/>
      </w:pPr>
    </w:lvl>
    <w:lvl w:ilvl="3" w:tplc="A670A782">
      <w:start w:val="1"/>
      <w:numFmt w:val="bullet"/>
      <w:lvlText w:val="●"/>
      <w:lvlJc w:val="left"/>
      <w:pPr>
        <w:ind w:left="2880" w:hanging="360"/>
      </w:pPr>
    </w:lvl>
    <w:lvl w:ilvl="4" w:tplc="AD16A12C">
      <w:start w:val="1"/>
      <w:numFmt w:val="bullet"/>
      <w:lvlText w:val="○"/>
      <w:lvlJc w:val="left"/>
      <w:pPr>
        <w:ind w:left="3600" w:hanging="360"/>
      </w:pPr>
    </w:lvl>
    <w:lvl w:ilvl="5" w:tplc="91E0BEB0">
      <w:start w:val="1"/>
      <w:numFmt w:val="bullet"/>
      <w:lvlText w:val="■"/>
      <w:lvlJc w:val="left"/>
      <w:pPr>
        <w:ind w:left="4320" w:hanging="360"/>
      </w:pPr>
    </w:lvl>
    <w:lvl w:ilvl="6" w:tplc="E4E6FDE0">
      <w:start w:val="1"/>
      <w:numFmt w:val="bullet"/>
      <w:lvlText w:val="●"/>
      <w:lvlJc w:val="left"/>
      <w:pPr>
        <w:ind w:left="5040" w:hanging="360"/>
      </w:pPr>
    </w:lvl>
    <w:lvl w:ilvl="7" w:tplc="0B787320">
      <w:start w:val="1"/>
      <w:numFmt w:val="bullet"/>
      <w:lvlText w:val="●"/>
      <w:lvlJc w:val="left"/>
      <w:pPr>
        <w:ind w:left="5760" w:hanging="360"/>
      </w:pPr>
    </w:lvl>
    <w:lvl w:ilvl="8" w:tplc="11B49C64">
      <w:start w:val="1"/>
      <w:numFmt w:val="bullet"/>
      <w:lvlText w:val="●"/>
      <w:lvlJc w:val="left"/>
      <w:pPr>
        <w:ind w:left="6480" w:hanging="360"/>
      </w:pPr>
    </w:lvl>
  </w:abstractNum>
  <w:num w:numId="1" w16cid:durableId="8657489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F4"/>
    <w:rsid w:val="000C73E8"/>
    <w:rsid w:val="001B27F4"/>
    <w:rsid w:val="001B4C41"/>
    <w:rsid w:val="004B04CD"/>
    <w:rsid w:val="005F175D"/>
    <w:rsid w:val="00675225"/>
    <w:rsid w:val="00872571"/>
    <w:rsid w:val="008C0AF5"/>
    <w:rsid w:val="008D1C1D"/>
    <w:rsid w:val="009B5765"/>
    <w:rsid w:val="00B84F59"/>
    <w:rsid w:val="00BB31B8"/>
    <w:rsid w:val="00C16826"/>
    <w:rsid w:val="00E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AE72"/>
  <w15:docId w15:val="{194CE9DD-C010-4E0E-839B-3E6DAE4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00" w:after="200"/>
      <w:outlineLvl w:val="0"/>
    </w:pPr>
    <w:rPr>
      <w:b/>
      <w:bCs/>
      <w:sz w:val="28"/>
      <w:szCs w:val="28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4F5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8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rader@public-tu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Hanna</cp:lastModifiedBy>
  <cp:revision>4</cp:revision>
  <cp:lastPrinted>2026-03-25T07:33:00Z</cp:lastPrinted>
  <dcterms:created xsi:type="dcterms:W3CDTF">2026-03-25T07:33:00Z</dcterms:created>
  <dcterms:modified xsi:type="dcterms:W3CDTF">2026-03-25T07:34:00Z</dcterms:modified>
</cp:coreProperties>
</file>